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8"/>
          <w:rFonts w:ascii="黑体" w:hAnsi="黑体" w:eastAsia="黑体" w:cs="黑体"/>
          <w:sz w:val="44"/>
          <w:szCs w:val="44"/>
        </w:rPr>
      </w:pPr>
      <w:r>
        <w:rPr>
          <w:rStyle w:val="8"/>
          <w:rFonts w:hint="eastAsia" w:ascii="黑体" w:hAnsi="黑体" w:eastAsia="黑体" w:cs="黑体"/>
          <w:sz w:val="44"/>
          <w:szCs w:val="44"/>
        </w:rPr>
        <w:t>非生鲜类食品采购合同</w:t>
      </w: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rPr>
      </w:pP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u w:val="single"/>
        </w:rPr>
      </w:pPr>
      <w:r>
        <w:rPr>
          <w:rFonts w:hint="eastAsia" w:ascii="微软雅黑 Light" w:hAnsi="微软雅黑 Light" w:eastAsia="微软雅黑 Light" w:cs="微软雅黑 Light"/>
          <w:b/>
          <w:sz w:val="28"/>
          <w:szCs w:val="28"/>
        </w:rPr>
        <w:t>甲方（采购方）：</w:t>
      </w: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法定代表人/负责人：</w:t>
      </w: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地址：</w:t>
      </w:r>
    </w:p>
    <w:p>
      <w:pPr>
        <w:pStyle w:val="4"/>
        <w:widowControl/>
        <w:spacing w:beforeAutospacing="0" w:afterAutospacing="0" w:line="360" w:lineRule="auto"/>
        <w:ind w:firstLine="562" w:firstLineChars="200"/>
        <w:rPr>
          <w:rFonts w:hint="eastAsia" w:ascii="微软雅黑 Light" w:hAnsi="微软雅黑 Light" w:eastAsia="微软雅黑 Light" w:cs="微软雅黑 Light"/>
          <w:b/>
          <w:sz w:val="28"/>
          <w:szCs w:val="28"/>
        </w:rPr>
      </w:pP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u w:val="single"/>
        </w:rPr>
      </w:pPr>
      <w:r>
        <w:rPr>
          <w:rFonts w:hint="eastAsia" w:ascii="微软雅黑 Light" w:hAnsi="微软雅黑 Light" w:eastAsia="微软雅黑 Light" w:cs="微软雅黑 Light"/>
          <w:b/>
          <w:sz w:val="28"/>
          <w:szCs w:val="28"/>
        </w:rPr>
        <w:t>乙方（供应方）：</w:t>
      </w:r>
    </w:p>
    <w:p>
      <w:pPr>
        <w:pStyle w:val="4"/>
        <w:widowControl/>
        <w:spacing w:beforeAutospacing="0" w:afterAutospacing="0" w:line="360" w:lineRule="auto"/>
        <w:ind w:firstLine="562" w:firstLineChars="20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法定代表人/负责人：</w:t>
      </w:r>
    </w:p>
    <w:p>
      <w:pPr>
        <w:pStyle w:val="4"/>
        <w:widowControl/>
        <w:spacing w:beforeAutospacing="0" w:afterAutospacing="0" w:line="360" w:lineRule="auto"/>
        <w:ind w:firstLine="562" w:firstLineChars="200"/>
        <w:rPr>
          <w:rFonts w:hint="eastAsia"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地址：</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甲乙双方经协商一致，本着公平公正、诚实信用的原则，依据《中华人民共和国合同法》及其他有关法律法规之规定，就甲方向乙方采购【】等产品相关事宜达成本协议，以兹共同遵守。</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采购食品概况</w:t>
      </w:r>
    </w:p>
    <w:p>
      <w:pPr>
        <w:pStyle w:val="4"/>
        <w:widowControl/>
        <w:numPr>
          <w:ilvl w:val="0"/>
          <w:numId w:val="2"/>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color w:val="FF0000"/>
          <w:sz w:val="28"/>
          <w:szCs w:val="28"/>
        </w:rPr>
        <w:t>【1.1】</w:t>
      </w:r>
      <w:r>
        <w:rPr>
          <w:rFonts w:hint="eastAsia" w:ascii="微软雅黑 Light" w:hAnsi="微软雅黑 Light" w:eastAsia="微软雅黑 Light" w:cs="微软雅黑 Light"/>
          <w:sz w:val="28"/>
          <w:szCs w:val="28"/>
        </w:rPr>
        <w:t>采购食品名称、</w:t>
      </w:r>
      <w:r>
        <w:rPr>
          <w:rFonts w:hint="eastAsia" w:ascii="微软雅黑 Light" w:hAnsi="微软雅黑 Light" w:eastAsia="微软雅黑 Light" w:cs="微软雅黑 Light"/>
          <w:sz w:val="28"/>
          <w:szCs w:val="28"/>
          <w:lang w:val="en-US" w:eastAsia="zh-CN"/>
        </w:rPr>
        <w:t>品质、</w:t>
      </w:r>
      <w:r>
        <w:rPr>
          <w:rFonts w:hint="eastAsia" w:ascii="微软雅黑 Light" w:hAnsi="微软雅黑 Light" w:eastAsia="微软雅黑 Light" w:cs="微软雅黑 Light"/>
          <w:sz w:val="28"/>
          <w:szCs w:val="28"/>
        </w:rPr>
        <w:t>数量、价格等具体信息以附件列明的《食品采购单》为准。</w:t>
      </w:r>
    </w:p>
    <w:p>
      <w:pPr>
        <w:pStyle w:val="4"/>
        <w:widowControl/>
        <w:numPr>
          <w:ilvl w:val="0"/>
          <w:numId w:val="2"/>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color w:val="FF0000"/>
          <w:sz w:val="28"/>
          <w:szCs w:val="28"/>
        </w:rPr>
        <w:t>【1.2】</w:t>
      </w:r>
      <w:r>
        <w:rPr>
          <w:rFonts w:hint="eastAsia" w:ascii="微软雅黑 Light" w:hAnsi="微软雅黑 Light" w:eastAsia="微软雅黑 Light" w:cs="微软雅黑 Light"/>
          <w:sz w:val="28"/>
          <w:szCs w:val="28"/>
        </w:rPr>
        <w:t>采购食品的质量标准</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采购食品的质量标准</w:t>
      </w:r>
      <w:r>
        <w:rPr>
          <w:rFonts w:hint="eastAsia" w:ascii="微软雅黑 Light" w:hAnsi="微软雅黑 Light" w:eastAsia="微软雅黑 Light" w:cs="微软雅黑 Light"/>
          <w:sz w:val="28"/>
          <w:szCs w:val="28"/>
          <w:lang w:eastAsia="zh-CN"/>
        </w:rPr>
        <w:t>，</w:t>
      </w:r>
      <w:r>
        <w:rPr>
          <w:rFonts w:hint="eastAsia" w:ascii="微软雅黑 Light" w:hAnsi="微软雅黑 Light" w:eastAsia="微软雅黑 Light" w:cs="微软雅黑 Light"/>
          <w:sz w:val="28"/>
          <w:szCs w:val="28"/>
        </w:rPr>
        <w:t>应当符合以下第【】项具体要求：</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A.国家标准执行；B</w:t>
      </w:r>
      <w:r>
        <w:rPr>
          <w:rFonts w:ascii="微软雅黑 Light" w:hAnsi="微软雅黑 Light" w:eastAsia="微软雅黑 Light" w:cs="微软雅黑 Light"/>
          <w:sz w:val="28"/>
          <w:szCs w:val="28"/>
        </w:rPr>
        <w:t>.</w:t>
      </w:r>
      <w:r>
        <w:rPr>
          <w:rFonts w:hint="eastAsia" w:ascii="微软雅黑 Light" w:hAnsi="微软雅黑 Light" w:eastAsia="微软雅黑 Light" w:cs="微软雅黑 Light"/>
          <w:sz w:val="28"/>
          <w:szCs w:val="28"/>
        </w:rPr>
        <w:t>部门、行业标准执行；C</w:t>
      </w:r>
      <w:r>
        <w:rPr>
          <w:rFonts w:ascii="微软雅黑 Light" w:hAnsi="微软雅黑 Light" w:eastAsia="微软雅黑 Light" w:cs="微软雅黑 Light"/>
          <w:sz w:val="28"/>
          <w:szCs w:val="28"/>
        </w:rPr>
        <w:t>.</w:t>
      </w:r>
      <w:r>
        <w:rPr>
          <w:rFonts w:hint="eastAsia" w:ascii="微软雅黑 Light" w:hAnsi="微软雅黑 Light" w:eastAsia="微软雅黑 Light" w:cs="微软雅黑 Light"/>
          <w:sz w:val="28"/>
          <w:szCs w:val="28"/>
        </w:rPr>
        <w:t>企业标准执行；</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ascii="微软雅黑 Light" w:hAnsi="微软雅黑 Light" w:eastAsia="微软雅黑 Light" w:cs="微软雅黑 Light"/>
          <w:sz w:val="28"/>
          <w:szCs w:val="28"/>
        </w:rPr>
        <w:t>D.</w:t>
      </w:r>
      <w:r>
        <w:rPr>
          <w:rFonts w:hint="eastAsia" w:ascii="微软雅黑 Light" w:hAnsi="微软雅黑 Light" w:eastAsia="微软雅黑 Light" w:cs="微软雅黑 Light"/>
          <w:sz w:val="28"/>
          <w:szCs w:val="28"/>
        </w:rPr>
        <w:t>符合买卖双方在合同中商定的条件、样品或补充的要求；</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E</w:t>
      </w:r>
      <w:r>
        <w:rPr>
          <w:rFonts w:ascii="微软雅黑 Light" w:hAnsi="微软雅黑 Light" w:eastAsia="微软雅黑 Light" w:cs="微软雅黑 Light"/>
          <w:sz w:val="28"/>
          <w:szCs w:val="28"/>
        </w:rPr>
        <w:t>.</w:t>
      </w:r>
      <w:r>
        <w:rPr>
          <w:rFonts w:hint="eastAsia" w:ascii="微软雅黑 Light" w:hAnsi="微软雅黑 Light" w:eastAsia="微软雅黑 Light" w:cs="微软雅黑 Light"/>
          <w:sz w:val="28"/>
          <w:szCs w:val="28"/>
        </w:rPr>
        <w:t>其他要求：</w:t>
      </w:r>
      <w:r>
        <w:rPr>
          <w:rFonts w:hint="eastAsia" w:ascii="微软雅黑 Light" w:hAnsi="微软雅黑 Light" w:eastAsia="微软雅黑 Light" w:cs="微软雅黑 Light"/>
          <w:sz w:val="28"/>
          <w:szCs w:val="28"/>
          <w:u w:val="single"/>
        </w:rPr>
        <w:t>                                                  </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lang w:val="en-US" w:eastAsia="zh-CN"/>
        </w:rPr>
        <w:t>合同期限</w:t>
      </w:r>
    </w:p>
    <w:p>
      <w:pPr>
        <w:pStyle w:val="4"/>
        <w:widowControl/>
        <w:numPr>
          <w:ilvl w:val="0"/>
          <w:numId w:val="0"/>
        </w:numPr>
        <w:spacing w:beforeAutospacing="0" w:afterAutospacing="0" w:line="360" w:lineRule="auto"/>
        <w:jc w:val="left"/>
        <w:rPr>
          <w:rFonts w:ascii="微软雅黑 Light" w:hAnsi="微软雅黑 Light" w:eastAsia="微软雅黑 Light" w:cs="微软雅黑 Light"/>
          <w:b w:val="0"/>
          <w:bCs w:val="0"/>
          <w:sz w:val="28"/>
          <w:szCs w:val="28"/>
        </w:rPr>
      </w:pPr>
      <w:r>
        <w:rPr>
          <w:rFonts w:hint="eastAsia" w:ascii="微软雅黑 Light" w:hAnsi="微软雅黑 Light" w:eastAsia="微软雅黑 Light" w:cs="微软雅黑 Light"/>
          <w:b w:val="0"/>
          <w:bCs w:val="0"/>
          <w:sz w:val="28"/>
          <w:szCs w:val="28"/>
        </w:rPr>
        <w:t>本合同有效期为    年，自    年    月    日至    年    月    日止。合同期限届满的，双方可协商续签</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食品包装</w:t>
      </w:r>
    </w:p>
    <w:p>
      <w:pPr>
        <w:pStyle w:val="4"/>
        <w:widowControl/>
        <w:numPr>
          <w:ilvl w:val="0"/>
          <w:numId w:val="3"/>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每件包装箱应附有包括名称、数量的详细装箱单及</w:t>
      </w:r>
      <w:r>
        <w:rPr>
          <w:rFonts w:hint="eastAsia" w:ascii="微软雅黑 Light" w:hAnsi="微软雅黑 Light" w:eastAsia="微软雅黑 Light" w:cs="微软雅黑 Light"/>
          <w:sz w:val="28"/>
          <w:szCs w:val="28"/>
          <w:lang w:eastAsia="zh-CN"/>
        </w:rPr>
        <w:t>，</w:t>
      </w:r>
      <w:r>
        <w:rPr>
          <w:rFonts w:hint="eastAsia" w:ascii="微软雅黑 Light" w:hAnsi="微软雅黑 Light" w:eastAsia="微软雅黑 Light" w:cs="微软雅黑 Light"/>
          <w:sz w:val="28"/>
          <w:szCs w:val="28"/>
        </w:rPr>
        <w:t>包装箱内应附有食品出厂质量合格证明书、技术说明各一份。</w:t>
      </w:r>
    </w:p>
    <w:p>
      <w:pPr>
        <w:pStyle w:val="4"/>
        <w:widowControl/>
        <w:numPr>
          <w:ilvl w:val="0"/>
          <w:numId w:val="3"/>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采购食品的包装费用由乙方承担。</w:t>
      </w:r>
    </w:p>
    <w:p>
      <w:pPr>
        <w:pStyle w:val="4"/>
        <w:widowControl/>
        <w:numPr>
          <w:ilvl w:val="0"/>
          <w:numId w:val="3"/>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包装物的处理方法：选择以下第</w:t>
      </w:r>
      <w:r>
        <w:rPr>
          <w:rFonts w:hint="eastAsia" w:ascii="微软雅黑 Light" w:hAnsi="微软雅黑 Light" w:eastAsia="微软雅黑 Light" w:cs="微软雅黑 Light"/>
          <w:sz w:val="28"/>
          <w:szCs w:val="28"/>
          <w:u w:val="single"/>
        </w:rPr>
        <w:t>       </w:t>
      </w:r>
      <w:r>
        <w:rPr>
          <w:rFonts w:hint="eastAsia" w:ascii="微软雅黑 Light" w:hAnsi="微软雅黑 Light" w:eastAsia="微软雅黑 Light" w:cs="微软雅黑 Light"/>
          <w:sz w:val="28"/>
          <w:szCs w:val="28"/>
        </w:rPr>
        <w:t>种处理方法。</w:t>
      </w:r>
    </w:p>
    <w:p>
      <w:pPr>
        <w:pStyle w:val="4"/>
        <w:widowControl/>
        <w:numPr>
          <w:ilvl w:val="0"/>
          <w:numId w:val="4"/>
        </w:numPr>
        <w:spacing w:beforeAutospacing="0" w:afterAutospacing="0" w:line="360" w:lineRule="auto"/>
        <w:ind w:left="98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甲方负责自行回收；</w:t>
      </w:r>
    </w:p>
    <w:p>
      <w:pPr>
        <w:pStyle w:val="4"/>
        <w:widowControl/>
        <w:numPr>
          <w:ilvl w:val="0"/>
          <w:numId w:val="4"/>
        </w:numPr>
        <w:spacing w:beforeAutospacing="0" w:afterAutospacing="0" w:line="360" w:lineRule="auto"/>
        <w:ind w:left="980"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包装物随食品归乙方所有。</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lang w:val="en-US" w:eastAsia="zh-CN"/>
        </w:rPr>
        <w:t>配送要求</w:t>
      </w:r>
    </w:p>
    <w:p>
      <w:pPr>
        <w:pStyle w:val="13"/>
        <w:numPr>
          <w:ilvl w:val="0"/>
          <w:numId w:val="5"/>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甲方可在工作日或非工作日</w:t>
      </w:r>
      <w:r>
        <w:rPr>
          <w:rFonts w:hint="eastAsia" w:ascii="微软雅黑 Light" w:hAnsi="微软雅黑 Light" w:eastAsia="微软雅黑 Light" w:cs="微软雅黑 Light"/>
          <w:color w:val="C00000"/>
          <w:sz w:val="28"/>
          <w:szCs w:val="28"/>
        </w:rPr>
        <w:t>17：00</w:t>
      </w:r>
      <w:r>
        <w:rPr>
          <w:rFonts w:hint="eastAsia" w:ascii="微软雅黑 Light" w:hAnsi="微软雅黑 Light" w:eastAsia="微软雅黑 Light" w:cs="微软雅黑 Light"/>
          <w:sz w:val="28"/>
          <w:szCs w:val="28"/>
        </w:rPr>
        <w:t>点前以电话、微信、邮件等方式向乙方发出订单，如遇特殊情况有补货可于</w:t>
      </w:r>
      <w:r>
        <w:rPr>
          <w:rFonts w:hint="eastAsia" w:ascii="微软雅黑 Light" w:hAnsi="微软雅黑 Light" w:eastAsia="微软雅黑 Light" w:cs="微软雅黑 Light"/>
          <w:color w:val="C00000"/>
          <w:sz w:val="28"/>
          <w:szCs w:val="28"/>
        </w:rPr>
        <w:t>22：00</w:t>
      </w:r>
      <w:r>
        <w:rPr>
          <w:rFonts w:hint="eastAsia" w:ascii="微软雅黑 Light" w:hAnsi="微软雅黑 Light" w:eastAsia="微软雅黑 Light" w:cs="微软雅黑 Light"/>
          <w:sz w:val="28"/>
          <w:szCs w:val="28"/>
        </w:rPr>
        <w:t>点前通知，乙方应配专人随时接受甲方指令。</w:t>
      </w:r>
    </w:p>
    <w:p>
      <w:pPr>
        <w:pStyle w:val="13"/>
        <w:numPr>
          <w:ilvl w:val="0"/>
          <w:numId w:val="5"/>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乙方应严格按照订单要求在收到订单后次日</w:t>
      </w:r>
      <w:r>
        <w:rPr>
          <w:rFonts w:hint="eastAsia" w:ascii="微软雅黑 Light" w:hAnsi="微软雅黑 Light" w:eastAsia="微软雅黑 Light" w:cs="微软雅黑 Light"/>
          <w:color w:val="C00000"/>
          <w:sz w:val="28"/>
          <w:szCs w:val="28"/>
        </w:rPr>
        <w:t>早上8:00</w:t>
      </w:r>
      <w:r>
        <w:rPr>
          <w:rFonts w:hint="eastAsia" w:ascii="微软雅黑 Light" w:hAnsi="微软雅黑 Light" w:eastAsia="微软雅黑 Light" w:cs="微软雅黑 Light"/>
          <w:sz w:val="28"/>
          <w:szCs w:val="28"/>
        </w:rPr>
        <w:t>点前将产品运送至甲方指定的地点。</w:t>
      </w:r>
      <w:bookmarkStart w:id="0" w:name="_GoBack"/>
      <w:bookmarkEnd w:id="0"/>
    </w:p>
    <w:p>
      <w:pPr>
        <w:pStyle w:val="13"/>
        <w:numPr>
          <w:ilvl w:val="0"/>
          <w:numId w:val="5"/>
        </w:numPr>
        <w:spacing w:line="360" w:lineRule="auto"/>
        <w:ind w:left="0" w:firstLine="560"/>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甲方需临时变更订单内容，或取消订单的，最迟应在规定送货时间2小时前通知乙方，甲方不因此承担任何违约责任，乙方应根据甲方要求，无条件及时组织配送或取消送货。</w:t>
      </w:r>
    </w:p>
    <w:p>
      <w:pPr>
        <w:pStyle w:val="4"/>
        <w:widowControl/>
        <w:numPr>
          <w:ilvl w:val="0"/>
          <w:numId w:val="1"/>
        </w:numPr>
        <w:spacing w:beforeAutospacing="0" w:afterAutospacing="0" w:line="360" w:lineRule="auto"/>
        <w:ind w:left="420" w:leftChars="200" w:firstLine="0"/>
        <w:rPr>
          <w:rFonts w:hint="default" w:ascii="微软雅黑 Light" w:hAnsi="微软雅黑 Light" w:eastAsia="微软雅黑 Light" w:cs="微软雅黑 Light"/>
          <w:b/>
          <w:bCs/>
          <w:sz w:val="28"/>
          <w:szCs w:val="28"/>
          <w:lang w:val="en-US" w:eastAsia="zh-CN"/>
        </w:rPr>
      </w:pPr>
      <w:r>
        <w:rPr>
          <w:rFonts w:hint="eastAsia" w:ascii="微软雅黑 Light" w:hAnsi="微软雅黑 Light" w:eastAsia="微软雅黑 Light" w:cs="微软雅黑 Light"/>
          <w:b/>
          <w:bCs/>
          <w:sz w:val="28"/>
          <w:szCs w:val="28"/>
          <w:lang w:val="en-US" w:eastAsia="zh-CN"/>
        </w:rPr>
        <w:t>运输及交付</w:t>
      </w:r>
    </w:p>
    <w:p>
      <w:pPr>
        <w:pStyle w:val="4"/>
        <w:widowControl/>
        <w:numPr>
          <w:ilvl w:val="0"/>
          <w:numId w:val="6"/>
        </w:numPr>
        <w:spacing w:beforeAutospacing="0" w:afterAutospacing="0" w:line="360" w:lineRule="auto"/>
        <w:ind w:left="0" w:firstLine="560" w:firstLineChars="200"/>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收货地点：甲方指定地点，即</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w:t>
      </w:r>
    </w:p>
    <w:p>
      <w:pPr>
        <w:pStyle w:val="4"/>
        <w:widowControl/>
        <w:numPr>
          <w:ilvl w:val="0"/>
          <w:numId w:val="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运输方式：【】。</w:t>
      </w:r>
    </w:p>
    <w:p>
      <w:pPr>
        <w:pStyle w:val="4"/>
        <w:widowControl/>
        <w:numPr>
          <w:ilvl w:val="0"/>
          <w:numId w:val="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运输费用的承担：【】方承担运输产生的全部费用，包括但不限于：运输费、装卸费、保险费等。</w:t>
      </w:r>
    </w:p>
    <w:p>
      <w:pPr>
        <w:pStyle w:val="4"/>
        <w:widowControl/>
        <w:numPr>
          <w:ilvl w:val="0"/>
          <w:numId w:val="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签收人：甲方指定</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作为本合同项下采购食品的签收人，签收人签字的效力等同于甲方盖章确认。</w:t>
      </w:r>
    </w:p>
    <w:p>
      <w:pPr>
        <w:pStyle w:val="4"/>
        <w:widowControl/>
        <w:numPr>
          <w:ilvl w:val="0"/>
          <w:numId w:val="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食品所有权及风险转移：本合同项下食品的所有权及食品毁损、灭失之风险自双方完成交付之日起转移。</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b/>
          <w:sz w:val="28"/>
          <w:szCs w:val="28"/>
        </w:rPr>
      </w:pPr>
      <w:r>
        <w:rPr>
          <w:rStyle w:val="8"/>
          <w:rFonts w:hint="eastAsia" w:ascii="微软雅黑 Light" w:hAnsi="微软雅黑 Light" w:eastAsia="微软雅黑 Light" w:cs="微软雅黑 Light"/>
          <w:sz w:val="28"/>
          <w:szCs w:val="28"/>
        </w:rPr>
        <w:t>验收方法</w:t>
      </w:r>
      <w:r>
        <w:rPr>
          <w:rFonts w:hint="eastAsia" w:ascii="微软雅黑 Light" w:hAnsi="微软雅黑 Light" w:eastAsia="微软雅黑 Light" w:cs="微软雅黑 Light"/>
          <w:color w:val="FF0000"/>
          <w:sz w:val="28"/>
          <w:szCs w:val="28"/>
        </w:rPr>
        <w:t>【4】</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验收方法:</w:t>
      </w:r>
      <w:r>
        <w:rPr>
          <w:rFonts w:hint="eastAsia" w:ascii="微软雅黑 Light" w:hAnsi="微软雅黑 Light" w:eastAsia="微软雅黑 Light" w:cs="微软雅黑 Light"/>
          <w:sz w:val="28"/>
          <w:szCs w:val="28"/>
          <w:u w:val="single"/>
        </w:rPr>
        <w:t>                         </w:t>
      </w:r>
      <w:r>
        <w:rPr>
          <w:rFonts w:hint="eastAsia" w:ascii="微软雅黑 Light" w:hAnsi="微软雅黑 Light" w:eastAsia="微软雅黑 Light" w:cs="微软雅黑 Light"/>
          <w:sz w:val="28"/>
          <w:szCs w:val="28"/>
        </w:rPr>
        <w:t>。</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乙方应当出具食品的合格证书、出示具有法定资质的检测机构出具的检测报告原件并提供复印件（加盖乙方公章）；提供原食品质量检测报告，具体检测项目应当包括</w:t>
      </w:r>
      <w:r>
        <w:rPr>
          <w:rFonts w:hint="eastAsia" w:ascii="微软雅黑 Light" w:hAnsi="微软雅黑 Light" w:eastAsia="微软雅黑 Light" w:cs="微软雅黑 Light"/>
          <w:sz w:val="28"/>
          <w:szCs w:val="28"/>
          <w:u w:val="single"/>
        </w:rPr>
        <w:t>               </w:t>
      </w:r>
      <w:r>
        <w:rPr>
          <w:rFonts w:hint="eastAsia" w:ascii="微软雅黑 Light" w:hAnsi="微软雅黑 Light" w:eastAsia="微软雅黑 Light" w:cs="微软雅黑 Light"/>
          <w:sz w:val="28"/>
          <w:szCs w:val="28"/>
        </w:rPr>
        <w:t>。</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进口食品还应当提供报关单等进口凭证。乙方未能提供上述资料的，甲方有权拒收。</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甲方应当在食品交接时对食品的品种、商标、数量、外观包装当场查验核实，并将验收情况在发货单上记录签字。有异议的，甲方有权当场拒收。甲方也可在收到</w:t>
      </w:r>
      <w:r>
        <w:rPr>
          <w:rFonts w:hint="eastAsia" w:ascii="微软雅黑 Light" w:hAnsi="微软雅黑 Light" w:eastAsia="微软雅黑 Light" w:cs="微软雅黑 Light"/>
          <w:sz w:val="28"/>
          <w:szCs w:val="28"/>
          <w:lang w:val="en-US" w:eastAsia="zh-CN"/>
        </w:rPr>
        <w:t>货</w:t>
      </w:r>
      <w:r>
        <w:rPr>
          <w:rFonts w:hint="eastAsia" w:ascii="微软雅黑 Light" w:hAnsi="微软雅黑 Light" w:eastAsia="微软雅黑 Light" w:cs="微软雅黑 Light"/>
          <w:sz w:val="28"/>
          <w:szCs w:val="28"/>
        </w:rPr>
        <w:t>后</w:t>
      </w:r>
      <w:r>
        <w:rPr>
          <w:rFonts w:hint="eastAsia" w:ascii="微软雅黑 Light" w:hAnsi="微软雅黑 Light" w:eastAsia="微软雅黑 Light" w:cs="微软雅黑 Light"/>
          <w:sz w:val="28"/>
          <w:szCs w:val="28"/>
          <w:u w:val="single"/>
        </w:rPr>
        <w:t>     </w:t>
      </w:r>
      <w:r>
        <w:rPr>
          <w:rFonts w:hint="eastAsia" w:ascii="微软雅黑 Light" w:hAnsi="微软雅黑 Light" w:eastAsia="微软雅黑 Light" w:cs="微软雅黑 Light"/>
          <w:sz w:val="28"/>
          <w:szCs w:val="28"/>
        </w:rPr>
        <w:t>日内向乙方提出书面异议，经双方核实确属乙方责任的，甲方有权退货。</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甲方有权要求从食品中封存样品并对每批食品进行质量复检。食品质量不符合约定质量要求的，甲方有权退货。</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样品采集与封样的方法是：</w:t>
      </w:r>
      <w:r>
        <w:rPr>
          <w:rFonts w:hint="eastAsia" w:ascii="微软雅黑 Light" w:hAnsi="微软雅黑 Light" w:eastAsia="微软雅黑 Light" w:cs="微软雅黑 Light"/>
          <w:sz w:val="28"/>
          <w:szCs w:val="28"/>
          <w:u w:val="single"/>
        </w:rPr>
        <w:t>                           </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双方约定的复检检测鉴定机构为</w:t>
      </w:r>
      <w:r>
        <w:rPr>
          <w:rFonts w:hint="eastAsia" w:ascii="微软雅黑 Light" w:hAnsi="微软雅黑 Light" w:eastAsia="微软雅黑 Light" w:cs="微软雅黑 Light"/>
          <w:sz w:val="28"/>
          <w:szCs w:val="28"/>
          <w:u w:val="single"/>
        </w:rPr>
        <w:t>               </w:t>
      </w:r>
      <w:r>
        <w:rPr>
          <w:rFonts w:hint="eastAsia" w:ascii="微软雅黑 Light" w:hAnsi="微软雅黑 Light" w:eastAsia="微软雅黑 Light" w:cs="微软雅黑 Light"/>
          <w:sz w:val="28"/>
          <w:szCs w:val="28"/>
        </w:rPr>
        <w:t>，检测费由乙方承担；但经检测质量符合合同约定的，检测费由甲方承担。</w:t>
      </w:r>
    </w:p>
    <w:p>
      <w:pPr>
        <w:pStyle w:val="4"/>
        <w:widowControl/>
        <w:numPr>
          <w:ilvl w:val="0"/>
          <w:numId w:val="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在甲方验货时不能及时发现的质量问题，乙方仍应承担全部责任，甲方不因已对该食品进行验收而放弃向乙方索赔的权利。</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合同价款</w:t>
      </w:r>
    </w:p>
    <w:p>
      <w:pPr>
        <w:pStyle w:val="13"/>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本项目为全费用综合单价项目，以实际验收合格的产品数量乘以综合单价为结算总价。经现场核实后，甲方、乙方在送货单据双方签字确认作为结算依据。</w:t>
      </w:r>
    </w:p>
    <w:p>
      <w:pPr>
        <w:pStyle w:val="13"/>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应于次月5日前将核对无误的送货凭证资料和有效的增值税专用发票交与甲方对账，甲方核对无误后以转帐支票形式支付。甲方付款前，乙方应向甲方提供合法有效的发票，否则甲方有权拒绝付款并免于承担逾期付款的违约责任。</w:t>
      </w:r>
    </w:p>
    <w:p>
      <w:pPr>
        <w:pStyle w:val="13"/>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乙方未向甲方提供产品的相关合格证明，甲方有权延迟支付当期供货货款并免于承担逾期付款的违约责任。</w:t>
      </w:r>
      <w:r>
        <w:rPr>
          <w:rFonts w:hint="eastAsia" w:ascii="微软雅黑 Light" w:hAnsi="微软雅黑 Light" w:eastAsia="微软雅黑 Light" w:cs="微软雅黑 Light"/>
          <w:color w:val="FF0000"/>
          <w:sz w:val="28"/>
          <w:szCs w:val="28"/>
        </w:rPr>
        <w:t>【5.2】</w:t>
      </w:r>
    </w:p>
    <w:p>
      <w:pPr>
        <w:pStyle w:val="13"/>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支付方式：【】。</w:t>
      </w:r>
    </w:p>
    <w:p>
      <w:pPr>
        <w:pStyle w:val="13"/>
        <w:numPr>
          <w:ilvl w:val="0"/>
          <w:numId w:val="8"/>
        </w:numPr>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乙方开户银行、账户、账号</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开户银行：</w:t>
      </w:r>
      <w:r>
        <w:rPr>
          <w:rFonts w:hint="eastAsia" w:ascii="微软雅黑 Light" w:hAnsi="微软雅黑 Light" w:eastAsia="微软雅黑 Light" w:cs="微软雅黑 Light"/>
          <w:sz w:val="28"/>
          <w:szCs w:val="28"/>
          <w:u w:val="single"/>
        </w:rPr>
        <w:t>                       </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账户名称：</w:t>
      </w:r>
      <w:r>
        <w:rPr>
          <w:rFonts w:hint="eastAsia" w:ascii="微软雅黑 Light" w:hAnsi="微软雅黑 Light" w:eastAsia="微软雅黑 Light" w:cs="微软雅黑 Light"/>
          <w:sz w:val="28"/>
          <w:szCs w:val="28"/>
          <w:u w:val="single"/>
        </w:rPr>
        <w:t>                      </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账号：</w:t>
      </w:r>
      <w:r>
        <w:rPr>
          <w:rFonts w:hint="eastAsia" w:ascii="微软雅黑 Light" w:hAnsi="微软雅黑 Light" w:eastAsia="微软雅黑 Light" w:cs="微软雅黑 Light"/>
          <w:sz w:val="28"/>
          <w:szCs w:val="28"/>
          <w:u w:val="single"/>
        </w:rPr>
        <w:t>                          </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双方责任</w:t>
      </w:r>
    </w:p>
    <w:p>
      <w:pPr>
        <w:pStyle w:val="4"/>
        <w:widowControl/>
        <w:numPr>
          <w:ilvl w:val="0"/>
          <w:numId w:val="9"/>
        </w:numPr>
        <w:spacing w:beforeAutospacing="0" w:afterAutospacing="0" w:line="360" w:lineRule="auto"/>
        <w:ind w:left="56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乙方责任</w:t>
      </w:r>
    </w:p>
    <w:p>
      <w:pPr>
        <w:pStyle w:val="4"/>
        <w:widowControl/>
        <w:numPr>
          <w:ilvl w:val="0"/>
          <w:numId w:val="10"/>
        </w:numPr>
        <w:spacing w:beforeAutospacing="0" w:afterAutospacing="0" w:line="360" w:lineRule="auto"/>
        <w:ind w:left="42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乙方委派</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（公民身份号码</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）为乙方授权代表，负责代表乙方实际履行本合同的工作。如乙方授权代表有任何形式的变动时，乙方应以书面形式（包括：加盖有乙方公章的授权委托书）通知甲方，否则视为无效。</w:t>
      </w:r>
    </w:p>
    <w:p>
      <w:pPr>
        <w:pStyle w:val="4"/>
        <w:widowControl/>
        <w:numPr>
          <w:ilvl w:val="0"/>
          <w:numId w:val="10"/>
        </w:numPr>
        <w:spacing w:beforeAutospacing="0" w:afterAutospacing="0" w:line="360" w:lineRule="auto"/>
        <w:ind w:left="42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食品必须严格按甲方的</w:t>
      </w:r>
      <w:r>
        <w:rPr>
          <w:rFonts w:hint="eastAsia" w:ascii="微软雅黑 Light" w:hAnsi="微软雅黑 Light" w:eastAsia="微软雅黑 Light" w:cs="微软雅黑 Light"/>
          <w:sz w:val="28"/>
          <w:szCs w:val="28"/>
          <w:lang w:val="en-US" w:eastAsia="zh-CN"/>
        </w:rPr>
        <w:t>订单</w:t>
      </w:r>
      <w:r>
        <w:rPr>
          <w:rFonts w:hint="eastAsia" w:ascii="微软雅黑 Light" w:hAnsi="微软雅黑 Light" w:eastAsia="微软雅黑 Light" w:cs="微软雅黑 Light"/>
          <w:sz w:val="28"/>
          <w:szCs w:val="28"/>
        </w:rPr>
        <w:t>进行配置。并保证全部食品验收合格，因乙方食品不合格所造成的一切后果，均由乙方负责。</w:t>
      </w:r>
    </w:p>
    <w:p>
      <w:pPr>
        <w:pStyle w:val="4"/>
        <w:widowControl/>
        <w:numPr>
          <w:ilvl w:val="0"/>
          <w:numId w:val="9"/>
        </w:numPr>
        <w:spacing w:beforeAutospacing="0" w:afterAutospacing="0" w:line="360" w:lineRule="auto"/>
        <w:ind w:left="56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甲方责任</w:t>
      </w:r>
    </w:p>
    <w:p>
      <w:pPr>
        <w:pStyle w:val="13"/>
        <w:numPr>
          <w:ilvl w:val="0"/>
          <w:numId w:val="11"/>
        </w:numPr>
        <w:shd w:val="clear" w:color="auto" w:fill="FFFFFF"/>
        <w:spacing w:line="360" w:lineRule="auto"/>
        <w:ind w:left="420" w:hanging="426" w:firstLineChars="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甲方委派</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（公民身份号码</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）为甲方授权代表，负责代表甲方实际履行本合同的工作。如甲方授权代表有任何形式的变动时，甲方应以书面形式（包括：加盖有甲方公章的授权委托书）通知乙方，否则视为无效。</w:t>
      </w:r>
    </w:p>
    <w:p>
      <w:pPr>
        <w:pStyle w:val="4"/>
        <w:widowControl/>
        <w:numPr>
          <w:ilvl w:val="0"/>
          <w:numId w:val="11"/>
        </w:numPr>
        <w:spacing w:beforeAutospacing="0" w:afterAutospacing="0" w:line="360" w:lineRule="auto"/>
        <w:ind w:left="420" w:hanging="426"/>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甲方应按照合同有关条款按时向乙方付款。</w:t>
      </w:r>
    </w:p>
    <w:p>
      <w:pPr>
        <w:pStyle w:val="4"/>
        <w:widowControl/>
        <w:numPr>
          <w:ilvl w:val="0"/>
          <w:numId w:val="11"/>
        </w:numPr>
        <w:spacing w:beforeAutospacing="0" w:afterAutospacing="0" w:line="360" w:lineRule="auto"/>
        <w:ind w:left="420" w:hanging="426"/>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甲方就本合同内容对乙方出具的任何凭证，均需要加盖甲方公章或甲方负责人签字认可，乙方就本合同内容对甲方出具的任何凭证，均需要加盖乙方公章或乙方负责人签字认可。</w:t>
      </w:r>
    </w:p>
    <w:p>
      <w:pPr>
        <w:pStyle w:val="4"/>
        <w:widowControl/>
        <w:numPr>
          <w:ilvl w:val="0"/>
          <w:numId w:val="11"/>
        </w:numPr>
        <w:spacing w:beforeAutospacing="0" w:afterAutospacing="0" w:line="360" w:lineRule="auto"/>
        <w:ind w:left="420" w:hanging="426"/>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本合同涉及的所有债权债务不经甲乙双方同意，均不得转移给任意第三人。</w:t>
      </w:r>
    </w:p>
    <w:p>
      <w:pPr>
        <w:pStyle w:val="4"/>
        <w:widowControl/>
        <w:numPr>
          <w:ilvl w:val="0"/>
          <w:numId w:val="1"/>
        </w:numPr>
        <w:spacing w:beforeAutospacing="0" w:afterAutospacing="0" w:line="360" w:lineRule="auto"/>
        <w:ind w:left="420" w:leftChars="200" w:firstLine="0"/>
        <w:rPr>
          <w:rStyle w:val="8"/>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质保责任</w:t>
      </w:r>
    </w:p>
    <w:p>
      <w:pPr>
        <w:pStyle w:val="4"/>
        <w:widowControl/>
        <w:numPr>
          <w:ilvl w:val="0"/>
          <w:numId w:val="12"/>
        </w:numPr>
        <w:spacing w:beforeAutospacing="0" w:afterAutospacing="0" w:line="360" w:lineRule="auto"/>
        <w:ind w:left="0" w:firstLine="560" w:firstLineChars="200"/>
        <w:rPr>
          <w:rStyle w:val="8"/>
          <w:rFonts w:ascii="微软雅黑 Light" w:hAnsi="微软雅黑 Light" w:eastAsia="微软雅黑 Light" w:cs="微软雅黑 Light"/>
          <w:b w:val="0"/>
          <w:sz w:val="28"/>
          <w:szCs w:val="28"/>
        </w:rPr>
      </w:pPr>
      <w:r>
        <w:rPr>
          <w:rStyle w:val="8"/>
          <w:rFonts w:hint="eastAsia" w:ascii="微软雅黑 Light" w:hAnsi="微软雅黑 Light" w:eastAsia="微软雅黑 Light" w:cs="微软雅黑 Light"/>
          <w:b w:val="0"/>
          <w:sz w:val="28"/>
          <w:szCs w:val="28"/>
        </w:rPr>
        <w:t>本合同项下食品的质保期为</w:t>
      </w:r>
      <w:r>
        <w:rPr>
          <w:rStyle w:val="8"/>
          <w:rFonts w:hint="eastAsia" w:ascii="微软雅黑 Light" w:hAnsi="微软雅黑 Light" w:eastAsia="微软雅黑 Light" w:cs="微软雅黑 Light"/>
          <w:b w:val="0"/>
          <w:sz w:val="28"/>
          <w:szCs w:val="28"/>
          <w:u w:val="single"/>
        </w:rPr>
        <w:t xml:space="preserve">      </w:t>
      </w:r>
      <w:r>
        <w:rPr>
          <w:rStyle w:val="8"/>
          <w:rFonts w:hint="eastAsia" w:ascii="微软雅黑 Light" w:hAnsi="微软雅黑 Light" w:eastAsia="微软雅黑 Light" w:cs="微软雅黑 Light"/>
          <w:b w:val="0"/>
          <w:sz w:val="28"/>
          <w:szCs w:val="28"/>
        </w:rPr>
        <w:t>□年□月。</w:t>
      </w:r>
    </w:p>
    <w:p>
      <w:pPr>
        <w:pStyle w:val="4"/>
        <w:widowControl/>
        <w:numPr>
          <w:ilvl w:val="0"/>
          <w:numId w:val="12"/>
        </w:numPr>
        <w:spacing w:beforeAutospacing="0" w:afterAutospacing="0" w:line="360" w:lineRule="auto"/>
        <w:ind w:left="0" w:firstLine="560" w:firstLineChars="200"/>
        <w:rPr>
          <w:rStyle w:val="8"/>
          <w:rFonts w:ascii="微软雅黑 Light" w:hAnsi="微软雅黑 Light" w:eastAsia="微软雅黑 Light" w:cs="微软雅黑 Light"/>
          <w:b w:val="0"/>
          <w:sz w:val="28"/>
          <w:szCs w:val="28"/>
        </w:rPr>
      </w:pPr>
      <w:r>
        <w:rPr>
          <w:rStyle w:val="8"/>
          <w:rFonts w:hint="eastAsia" w:ascii="微软雅黑 Light" w:hAnsi="微软雅黑 Light" w:eastAsia="微软雅黑 Light" w:cs="微软雅黑 Light"/>
          <w:b w:val="0"/>
          <w:sz w:val="28"/>
          <w:szCs w:val="28"/>
        </w:rPr>
        <w:t>质保期内，乙方提供的食品有缺陷或不符合本合同约定，甲方有权选择要求乙方采取以下补救措施：</w:t>
      </w:r>
    </w:p>
    <w:p>
      <w:pPr>
        <w:pStyle w:val="4"/>
        <w:widowControl/>
        <w:numPr>
          <w:ilvl w:val="0"/>
          <w:numId w:val="13"/>
        </w:numPr>
        <w:spacing w:beforeAutospacing="0" w:afterAutospacing="0" w:line="360" w:lineRule="auto"/>
        <w:ind w:left="980" w:leftChars="200" w:hanging="560" w:hangingChars="200"/>
        <w:rPr>
          <w:rStyle w:val="8"/>
          <w:rFonts w:ascii="微软雅黑 Light" w:hAnsi="微软雅黑 Light" w:eastAsia="微软雅黑 Light" w:cs="微软雅黑 Light"/>
          <w:b w:val="0"/>
          <w:sz w:val="28"/>
          <w:szCs w:val="28"/>
        </w:rPr>
      </w:pPr>
      <w:r>
        <w:rPr>
          <w:rStyle w:val="8"/>
          <w:rFonts w:hint="eastAsia" w:ascii="微软雅黑 Light" w:hAnsi="微软雅黑 Light" w:eastAsia="微软雅黑 Light" w:cs="微软雅黑 Light"/>
          <w:b w:val="0"/>
          <w:sz w:val="28"/>
          <w:szCs w:val="28"/>
        </w:rPr>
        <w:t>更换：乙方以符合合同要求的食品替换不符合要求的合同食品，费用由乙方承担。除非甲方同意，更换应在【】日内（含本数）完成。</w:t>
      </w:r>
    </w:p>
    <w:p>
      <w:pPr>
        <w:pStyle w:val="4"/>
        <w:widowControl/>
        <w:numPr>
          <w:ilvl w:val="0"/>
          <w:numId w:val="13"/>
        </w:numPr>
        <w:spacing w:beforeAutospacing="0" w:afterAutospacing="0" w:line="360" w:lineRule="auto"/>
        <w:ind w:left="980" w:leftChars="200" w:hanging="560" w:hangingChars="200"/>
        <w:rPr>
          <w:rStyle w:val="8"/>
          <w:rFonts w:ascii="微软雅黑 Light" w:hAnsi="微软雅黑 Light" w:eastAsia="微软雅黑 Light" w:cs="微软雅黑 Light"/>
          <w:b w:val="0"/>
          <w:sz w:val="28"/>
          <w:szCs w:val="28"/>
        </w:rPr>
      </w:pPr>
      <w:r>
        <w:rPr>
          <w:rStyle w:val="8"/>
          <w:rFonts w:hint="eastAsia" w:ascii="微软雅黑 Light" w:hAnsi="微软雅黑 Light" w:eastAsia="微软雅黑 Light" w:cs="微软雅黑 Light"/>
          <w:b w:val="0"/>
          <w:sz w:val="28"/>
          <w:szCs w:val="28"/>
        </w:rPr>
        <w:t>退货：甲方将有缺陷的</w:t>
      </w:r>
      <w:r>
        <w:rPr>
          <w:rStyle w:val="8"/>
          <w:rFonts w:hint="eastAsia" w:ascii="微软雅黑 Light" w:hAnsi="微软雅黑 Light" w:eastAsia="微软雅黑 Light" w:cs="微软雅黑 Light"/>
          <w:b w:val="0"/>
          <w:sz w:val="28"/>
          <w:szCs w:val="28"/>
          <w:lang w:val="en-US" w:eastAsia="zh-CN"/>
        </w:rPr>
        <w:t>货物</w:t>
      </w:r>
      <w:r>
        <w:rPr>
          <w:rStyle w:val="8"/>
          <w:rFonts w:hint="eastAsia" w:ascii="微软雅黑 Light" w:hAnsi="微软雅黑 Light" w:eastAsia="微软雅黑 Light" w:cs="微软雅黑 Light"/>
          <w:b w:val="0"/>
          <w:sz w:val="28"/>
          <w:szCs w:val="28"/>
        </w:rPr>
        <w:t>退还乙方，乙方负责将被退还的</w:t>
      </w:r>
      <w:r>
        <w:rPr>
          <w:rStyle w:val="8"/>
          <w:rFonts w:hint="eastAsia" w:ascii="微软雅黑 Light" w:hAnsi="微软雅黑 Light" w:eastAsia="微软雅黑 Light" w:cs="微软雅黑 Light"/>
          <w:b w:val="0"/>
          <w:sz w:val="28"/>
          <w:szCs w:val="28"/>
          <w:lang w:val="en-US" w:eastAsia="zh-CN"/>
        </w:rPr>
        <w:t>货物</w:t>
      </w:r>
      <w:r>
        <w:rPr>
          <w:rStyle w:val="8"/>
          <w:rFonts w:hint="eastAsia" w:ascii="微软雅黑 Light" w:hAnsi="微软雅黑 Light" w:eastAsia="微软雅黑 Light" w:cs="微软雅黑 Light"/>
          <w:b w:val="0"/>
          <w:sz w:val="28"/>
          <w:szCs w:val="28"/>
        </w:rPr>
        <w:t>运出</w:t>
      </w:r>
      <w:r>
        <w:rPr>
          <w:rStyle w:val="8"/>
          <w:rFonts w:hint="eastAsia" w:ascii="微软雅黑 Light" w:hAnsi="微软雅黑 Light" w:eastAsia="微软雅黑 Light" w:cs="微软雅黑 Light"/>
          <w:b w:val="0"/>
          <w:sz w:val="28"/>
          <w:szCs w:val="28"/>
          <w:lang w:val="en-US" w:eastAsia="zh-CN"/>
        </w:rPr>
        <w:t>甲方地点</w:t>
      </w:r>
      <w:r>
        <w:rPr>
          <w:rStyle w:val="8"/>
          <w:rFonts w:hint="eastAsia" w:ascii="微软雅黑 Light" w:hAnsi="微软雅黑 Light" w:eastAsia="微软雅黑 Light" w:cs="微软雅黑 Light"/>
          <w:b w:val="0"/>
          <w:sz w:val="28"/>
          <w:szCs w:val="28"/>
        </w:rPr>
        <w:t>，因退货产生的运输及购买替代品的差价等费用由乙方自行承担。</w:t>
      </w:r>
    </w:p>
    <w:p>
      <w:pPr>
        <w:pStyle w:val="4"/>
        <w:widowControl/>
        <w:numPr>
          <w:ilvl w:val="0"/>
          <w:numId w:val="13"/>
        </w:numPr>
        <w:spacing w:beforeAutospacing="0" w:afterAutospacing="0" w:line="360" w:lineRule="auto"/>
        <w:ind w:left="980" w:leftChars="200" w:hanging="560" w:hangingChars="200"/>
        <w:rPr>
          <w:rStyle w:val="8"/>
          <w:rFonts w:ascii="微软雅黑 Light" w:hAnsi="微软雅黑 Light" w:eastAsia="微软雅黑 Light" w:cs="微软雅黑 Light"/>
          <w:b w:val="0"/>
          <w:sz w:val="28"/>
          <w:szCs w:val="28"/>
        </w:rPr>
      </w:pPr>
      <w:r>
        <w:rPr>
          <w:rStyle w:val="8"/>
          <w:rFonts w:hint="eastAsia" w:ascii="微软雅黑 Light" w:hAnsi="微软雅黑 Light" w:eastAsia="微软雅黑 Light" w:cs="微软雅黑 Light"/>
          <w:b w:val="0"/>
          <w:sz w:val="28"/>
          <w:szCs w:val="28"/>
        </w:rPr>
        <w:t>赔偿损失：除已有规定外，乙方应赔偿甲方因采取上述措施所发生的损失。</w:t>
      </w:r>
    </w:p>
    <w:p>
      <w:pPr>
        <w:pStyle w:val="4"/>
        <w:widowControl/>
        <w:numPr>
          <w:ilvl w:val="0"/>
          <w:numId w:val="1"/>
        </w:numPr>
        <w:spacing w:beforeAutospacing="0" w:afterAutospacing="0" w:line="360" w:lineRule="auto"/>
        <w:ind w:left="420" w:leftChars="200" w:firstLine="0"/>
        <w:rPr>
          <w:rStyle w:val="8"/>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违约责任</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乙方逾期交付的，每逾期一日，按照逾期交付</w:t>
      </w:r>
      <w:r>
        <w:rPr>
          <w:rFonts w:hint="eastAsia" w:ascii="微软雅黑 Light" w:hAnsi="微软雅黑 Light" w:eastAsia="微软雅黑 Light" w:cs="微软雅黑 Light"/>
          <w:sz w:val="28"/>
          <w:szCs w:val="28"/>
          <w:lang w:val="en-US" w:eastAsia="zh-CN"/>
        </w:rPr>
        <w:t>货物</w:t>
      </w:r>
      <w:r>
        <w:rPr>
          <w:rFonts w:hint="eastAsia" w:ascii="微软雅黑 Light" w:hAnsi="微软雅黑 Light" w:eastAsia="微软雅黑 Light" w:cs="微软雅黑 Light"/>
          <w:sz w:val="28"/>
          <w:szCs w:val="28"/>
        </w:rPr>
        <w:t>总金额的【】标准向甲方支付违约金。</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乙方实际交付的数量与合同规定的数量不一致的，甲方有权选择是否接受，甲方选择接受的，双方按照实际交付的食品数量据实结算货款。甲方选择不接受的，按照以下情形分别处理：</w:t>
      </w:r>
    </w:p>
    <w:p>
      <w:pPr>
        <w:pStyle w:val="4"/>
        <w:widowControl/>
        <w:numPr>
          <w:ilvl w:val="0"/>
          <w:numId w:val="15"/>
        </w:numPr>
        <w:spacing w:beforeAutospacing="0" w:afterAutospacing="0" w:line="360" w:lineRule="auto"/>
        <w:ind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实际交货数量少于合同约定数量的，乙方应当立即补足，未能在交付期限内补足的，乙方承担针对未交付的食品承担逾期交货的违约责任，超过3日未能补足的，甲方有权单方解除本合同并要求乙方</w:t>
      </w:r>
      <w:r>
        <w:rPr>
          <w:rFonts w:hint="eastAsia" w:ascii="微软雅黑 Light" w:hAnsi="微软雅黑 Light" w:eastAsia="微软雅黑 Light" w:cs="微软雅黑 Light"/>
          <w:sz w:val="28"/>
          <w:szCs w:val="28"/>
          <w:lang w:val="en-US" w:eastAsia="zh-CN"/>
        </w:rPr>
        <w:t>承担上个结款周期总金额百分之【  】的违约金</w:t>
      </w:r>
      <w:r>
        <w:rPr>
          <w:rFonts w:hint="eastAsia" w:ascii="微软雅黑 Light" w:hAnsi="微软雅黑 Light" w:eastAsia="微软雅黑 Light" w:cs="微软雅黑 Light"/>
          <w:sz w:val="28"/>
          <w:szCs w:val="28"/>
        </w:rPr>
        <w:t>；</w:t>
      </w:r>
    </w:p>
    <w:p>
      <w:pPr>
        <w:pStyle w:val="4"/>
        <w:widowControl/>
        <w:numPr>
          <w:ilvl w:val="0"/>
          <w:numId w:val="15"/>
        </w:numPr>
        <w:spacing w:beforeAutospacing="0" w:afterAutospacing="0" w:line="360" w:lineRule="auto"/>
        <w:ind w:leftChars="200" w:hanging="560" w:hanging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乙方超额交付的，甲方有权拒绝，乙方自行退货并承担退货产生的全部费用。</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食品包装不符本合同规定时，乙方应负责重新包装，并承担重新包装的费用。如甲方要求不重新包装，乙方应按不符合同规定包装价值</w:t>
      </w:r>
      <w:r>
        <w:rPr>
          <w:rFonts w:hint="eastAsia" w:ascii="微软雅黑 Light" w:hAnsi="微软雅黑 Light" w:eastAsia="微软雅黑 Light" w:cs="微软雅黑 Light"/>
          <w:sz w:val="28"/>
          <w:szCs w:val="28"/>
          <w:lang w:eastAsia="zh-CN"/>
        </w:rPr>
        <w:t>【</w:t>
      </w:r>
      <w:r>
        <w:rPr>
          <w:rFonts w:hint="eastAsia" w:ascii="微软雅黑 Light" w:hAnsi="微软雅黑 Light" w:eastAsia="微软雅黑 Light" w:cs="微软雅黑 Light"/>
          <w:sz w:val="28"/>
          <w:szCs w:val="28"/>
          <w:lang w:val="en-US" w:eastAsia="zh-CN"/>
        </w:rPr>
        <w:t xml:space="preserve"> </w:t>
      </w:r>
      <w:r>
        <w:rPr>
          <w:rFonts w:hint="eastAsia" w:ascii="微软雅黑 Light" w:hAnsi="微软雅黑 Light" w:eastAsia="微软雅黑 Light" w:cs="微软雅黑 Light"/>
          <w:sz w:val="28"/>
          <w:szCs w:val="28"/>
          <w:lang w:eastAsia="zh-CN"/>
        </w:rPr>
        <w:t>】</w:t>
      </w:r>
      <w:r>
        <w:rPr>
          <w:rFonts w:hint="eastAsia" w:ascii="微软雅黑 Light" w:hAnsi="微软雅黑 Light" w:eastAsia="微软雅黑 Light" w:cs="微软雅黑 Light"/>
          <w:sz w:val="28"/>
          <w:szCs w:val="28"/>
        </w:rPr>
        <w:t>％的违约金付给甲方。</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甲方无正当理由逾期向乙方支付货款的，每逾期一日，按照逾期支付食品总金额的3‰标准向乙方支付违约金。</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【10.6】若因乙方产品任何质量问题引发的第三方索赔，乙方承担全部损失赔偿责任</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【10.7】本合同项下一方违约，守约方除有权要求违约方承担相应的违约责任外，还有权有权要求违约方承担守约方为追索违约方支付的全部费用，包括但不限于：律师费、差旅费、公证费等费用。</w:t>
      </w:r>
    </w:p>
    <w:p>
      <w:pPr>
        <w:pStyle w:val="4"/>
        <w:widowControl/>
        <w:numPr>
          <w:ilvl w:val="0"/>
          <w:numId w:val="14"/>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其他违约行为：</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b/>
          <w:sz w:val="28"/>
          <w:szCs w:val="28"/>
        </w:rPr>
        <w:t>不可抗力</w:t>
      </w:r>
    </w:p>
    <w:p>
      <w:pPr>
        <w:pStyle w:val="4"/>
        <w:widowControl/>
        <w:spacing w:beforeAutospacing="0" w:afterAutospacing="0" w:line="360" w:lineRule="auto"/>
        <w:ind w:firstLine="560" w:firstLineChars="200"/>
        <w:rPr>
          <w:rFonts w:ascii="微软雅黑 Light" w:hAnsi="微软雅黑 Light" w:eastAsia="微软雅黑 Light" w:cs="微软雅黑 Light"/>
          <w:b/>
          <w:sz w:val="28"/>
          <w:szCs w:val="28"/>
        </w:rPr>
      </w:pPr>
      <w:r>
        <w:rPr>
          <w:rFonts w:hint="eastAsia" w:ascii="微软雅黑 Light" w:hAnsi="微软雅黑 Light" w:eastAsia="微软雅黑 Light" w:cs="微软雅黑 Light"/>
          <w:sz w:val="28"/>
          <w:szCs w:val="28"/>
        </w:rPr>
        <w:t>甲、乙双方的任何一方由于不可抗力的原因不能履行合同时，应及时向对方通报不能履行或不能完全履行的理由，以减轻可能给对方造成的损失，在取得有关机构证明以后，允许延期履行、部分履行或者不履行合同，并可免予承担违约责任。</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合同的解除</w:t>
      </w:r>
    </w:p>
    <w:p>
      <w:pPr>
        <w:pStyle w:val="4"/>
        <w:widowControl/>
        <w:numPr>
          <w:ilvl w:val="0"/>
          <w:numId w:val="1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经双方协商一致，可书面解除本合同。</w:t>
      </w:r>
    </w:p>
    <w:p>
      <w:pPr>
        <w:pStyle w:val="4"/>
        <w:widowControl/>
        <w:numPr>
          <w:ilvl w:val="0"/>
          <w:numId w:val="1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合同一方或者其受让人、承继人严重违反本合同规定的其义务且在另一方书面通知其纠正违约后的三十天内未能纠正违约，另一方面可以书面通知违约方解除本合同；</w:t>
      </w:r>
    </w:p>
    <w:p>
      <w:pPr>
        <w:pStyle w:val="4"/>
        <w:widowControl/>
        <w:numPr>
          <w:ilvl w:val="0"/>
          <w:numId w:val="16"/>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本合同如因本条规定而终止，不影响各方因执行本合同已经产生的权利和利益。</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通知与送达</w:t>
      </w:r>
    </w:p>
    <w:p>
      <w:pPr>
        <w:pStyle w:val="4"/>
        <w:widowControl/>
        <w:numPr>
          <w:ilvl w:val="0"/>
          <w:numId w:val="1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甲、乙双方确认本合同项下文书，包括因本合同履行产生的争议进入民事诉讼程序后的一审程序、二审程序和执行程序的法律文书的送达地址为：</w:t>
      </w:r>
    </w:p>
    <w:p>
      <w:pPr>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甲方邮寄地址：</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；收件人：</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联系电话：</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电子邮件：</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微信号：</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乙方邮寄地址：</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；收件人：</w:t>
      </w:r>
      <w:r>
        <w:rPr>
          <w:rFonts w:hint="eastAsia" w:ascii="微软雅黑 Light" w:hAnsi="微软雅黑 Light" w:eastAsia="微软雅黑 Light" w:cs="微软雅黑 Light"/>
          <w:sz w:val="28"/>
          <w:szCs w:val="28"/>
          <w:u w:val="single"/>
        </w:rPr>
        <w:t xml:space="preserve">         </w:t>
      </w:r>
    </w:p>
    <w:p>
      <w:pPr>
        <w:shd w:val="clear" w:color="auto" w:fill="FFFFFF"/>
        <w:spacing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联系电话：</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电子邮件：</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微信号：</w:t>
      </w:r>
      <w:r>
        <w:rPr>
          <w:rFonts w:hint="eastAsia" w:ascii="微软雅黑 Light" w:hAnsi="微软雅黑 Light" w:eastAsia="微软雅黑 Light" w:cs="微软雅黑 Light"/>
          <w:sz w:val="28"/>
          <w:szCs w:val="28"/>
          <w:u w:val="single"/>
        </w:rPr>
        <w:t xml:space="preserve">          </w:t>
      </w:r>
    </w:p>
    <w:p>
      <w:pPr>
        <w:pStyle w:val="13"/>
        <w:numPr>
          <w:ilvl w:val="0"/>
          <w:numId w:val="17"/>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任何一方送达地址发生变更的，应当在变更后七日内以书面方式通知对方；一方送达地址发生后未以书面方式通知对方的，原送达地址仍为有效送达地址。</w:t>
      </w:r>
    </w:p>
    <w:p>
      <w:pPr>
        <w:pStyle w:val="13"/>
        <w:numPr>
          <w:ilvl w:val="0"/>
          <w:numId w:val="17"/>
        </w:numPr>
        <w:shd w:val="clear" w:color="auto" w:fill="FFFFFF"/>
        <w:spacing w:line="360" w:lineRule="auto"/>
        <w:ind w:left="0" w:firstLine="56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一方或司法机关按照约定地址向对方送达法律文书的，视为送达；对方拒绝签收的，不影响送达的效力。</w:t>
      </w:r>
    </w:p>
    <w:p>
      <w:pPr>
        <w:pStyle w:val="4"/>
        <w:widowControl/>
        <w:numPr>
          <w:ilvl w:val="0"/>
          <w:numId w:val="17"/>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因一方提供或者确认的送达地址不准确、送达地址变更后未及时依程序告知对方和法院、当事人或指定接收人拒绝签收等原因，导致诉讼文书未能被当事人实际接收的，邮寄送达的，以文书退回之日视为送达之日；直接送达的，送达人当场在送达回证上证明情况之日视为送达之日。</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争议解决</w:t>
      </w:r>
      <w:r>
        <w:rPr>
          <w:rFonts w:hint="eastAsia" w:ascii="微软雅黑 Light" w:hAnsi="微软雅黑 Light" w:eastAsia="微软雅黑 Light" w:cs="微软雅黑 Light"/>
          <w:color w:val="FF0000"/>
          <w:sz w:val="28"/>
          <w:szCs w:val="28"/>
        </w:rPr>
        <w:t>【14.1】</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本合同如发生纠纷，当事人双方应当及时协商解决，协商不成时，向甲方所在地人民法院提起诉讼。</w:t>
      </w:r>
    </w:p>
    <w:p>
      <w:pPr>
        <w:pStyle w:val="4"/>
        <w:widowControl/>
        <w:numPr>
          <w:ilvl w:val="0"/>
          <w:numId w:val="1"/>
        </w:numPr>
        <w:spacing w:beforeAutospacing="0" w:afterAutospacing="0" w:line="360" w:lineRule="auto"/>
        <w:ind w:left="420" w:leftChars="200" w:firstLine="0"/>
        <w:rPr>
          <w:rFonts w:ascii="微软雅黑 Light" w:hAnsi="微软雅黑 Light" w:eastAsia="微软雅黑 Light" w:cs="微软雅黑 Light"/>
          <w:sz w:val="28"/>
          <w:szCs w:val="28"/>
        </w:rPr>
      </w:pPr>
      <w:r>
        <w:rPr>
          <w:rStyle w:val="8"/>
          <w:rFonts w:hint="eastAsia" w:ascii="微软雅黑 Light" w:hAnsi="微软雅黑 Light" w:eastAsia="微软雅黑 Light" w:cs="微软雅黑 Light"/>
          <w:sz w:val="28"/>
          <w:szCs w:val="28"/>
        </w:rPr>
        <w:t>其他</w:t>
      </w:r>
    </w:p>
    <w:p>
      <w:pPr>
        <w:pStyle w:val="4"/>
        <w:widowControl/>
        <w:numPr>
          <w:ilvl w:val="0"/>
          <w:numId w:val="18"/>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本合同自甲、乙双方签字盖章之日起生效</w:t>
      </w:r>
    </w:p>
    <w:p>
      <w:pPr>
        <w:pStyle w:val="4"/>
        <w:widowControl/>
        <w:numPr>
          <w:ilvl w:val="0"/>
          <w:numId w:val="18"/>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本合同壹式贰份，甲方执壹份，乙方执壹份，具有同等法律效力。</w:t>
      </w:r>
    </w:p>
    <w:p>
      <w:pPr>
        <w:pStyle w:val="4"/>
        <w:widowControl/>
        <w:numPr>
          <w:ilvl w:val="0"/>
          <w:numId w:val="18"/>
        </w:numPr>
        <w:spacing w:beforeAutospacing="0" w:afterAutospacing="0" w:line="360" w:lineRule="auto"/>
        <w:ind w:left="0"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本合同附件：食品采购单、甲乙双方营业执照副本复印件。</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[以下无正文]</w:t>
      </w:r>
    </w:p>
    <w:p>
      <w:pPr>
        <w:pStyle w:val="4"/>
        <w:widowControl/>
        <w:spacing w:beforeAutospacing="0" w:afterAutospacing="0" w:line="360" w:lineRule="auto"/>
        <w:ind w:firstLine="560" w:firstLineChars="200"/>
        <w:rPr>
          <w:rFonts w:ascii="微软雅黑 Light" w:hAnsi="微软雅黑 Light" w:eastAsia="微软雅黑 Light" w:cs="微软雅黑 Light"/>
          <w:sz w:val="28"/>
          <w:szCs w:val="28"/>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甲方（签章）：</w:t>
            </w:r>
          </w:p>
        </w:tc>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负责人：</w:t>
            </w:r>
            <w:r>
              <w:rPr>
                <w:rFonts w:hint="eastAsia" w:ascii="微软雅黑 Light" w:hAnsi="微软雅黑 Light" w:eastAsia="微软雅黑 Light" w:cs="微软雅黑 Light"/>
                <w:sz w:val="28"/>
                <w:szCs w:val="28"/>
                <w:u w:val="single"/>
              </w:rPr>
              <w:t xml:space="preserve">                 </w:t>
            </w:r>
          </w:p>
        </w:tc>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负责人：</w:t>
            </w:r>
            <w:r>
              <w:rPr>
                <w:rFonts w:hint="eastAsia" w:ascii="微软雅黑 Light" w:hAnsi="微软雅黑 Light" w:eastAsia="微软雅黑 Light" w:cs="微软雅黑 Light"/>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签订日期：</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w:t>
            </w:r>
          </w:p>
        </w:tc>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签订日期：</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年</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月</w:t>
            </w:r>
            <w:r>
              <w:rPr>
                <w:rFonts w:hint="eastAsia" w:ascii="微软雅黑 Light" w:hAnsi="微软雅黑 Light" w:eastAsia="微软雅黑 Light" w:cs="微软雅黑 Light"/>
                <w:sz w:val="28"/>
                <w:szCs w:val="28"/>
                <w:u w:val="single"/>
              </w:rPr>
              <w:t xml:space="preserve">   </w:t>
            </w:r>
            <w:r>
              <w:rPr>
                <w:rFonts w:hint="eastAsia" w:ascii="微软雅黑 Light" w:hAnsi="微软雅黑 Light" w:eastAsia="微软雅黑 Light" w:cs="微软雅黑 Light"/>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签约地点：</w:t>
            </w:r>
            <w:r>
              <w:rPr>
                <w:rFonts w:hint="eastAsia" w:ascii="微软雅黑 Light" w:hAnsi="微软雅黑 Light" w:eastAsia="微软雅黑 Light" w:cs="微软雅黑 Light"/>
                <w:sz w:val="28"/>
                <w:szCs w:val="28"/>
                <w:u w:val="single"/>
              </w:rPr>
              <w:t xml:space="preserve">               </w:t>
            </w:r>
          </w:p>
        </w:tc>
        <w:tc>
          <w:tcPr>
            <w:tcW w:w="4261" w:type="dxa"/>
          </w:tcPr>
          <w:p>
            <w:pPr>
              <w:pStyle w:val="4"/>
              <w:widowControl/>
              <w:spacing w:beforeAutospacing="0" w:afterAutospacing="0" w:line="360" w:lineRule="auto"/>
              <w:rPr>
                <w:rFonts w:ascii="微软雅黑 Light" w:hAnsi="微软雅黑 Light" w:eastAsia="微软雅黑 Light" w:cs="微软雅黑 Light"/>
                <w:sz w:val="28"/>
                <w:szCs w:val="28"/>
                <w:u w:val="single"/>
              </w:rPr>
            </w:pPr>
            <w:r>
              <w:rPr>
                <w:rFonts w:hint="eastAsia" w:ascii="微软雅黑 Light" w:hAnsi="微软雅黑 Light" w:eastAsia="微软雅黑 Light" w:cs="微软雅黑 Light"/>
                <w:sz w:val="28"/>
                <w:szCs w:val="28"/>
              </w:rPr>
              <w:t>签约地点：</w:t>
            </w:r>
            <w:r>
              <w:rPr>
                <w:rFonts w:hint="eastAsia" w:ascii="微软雅黑 Light" w:hAnsi="微软雅黑 Light" w:eastAsia="微软雅黑 Light" w:cs="微软雅黑 Light"/>
                <w:sz w:val="28"/>
                <w:szCs w:val="28"/>
                <w:u w:val="single"/>
              </w:rPr>
              <w:t xml:space="preserve">               </w:t>
            </w:r>
          </w:p>
        </w:tc>
      </w:tr>
    </w:tbl>
    <w:p>
      <w:pPr>
        <w:spacing w:line="360" w:lineRule="auto"/>
        <w:rPr>
          <w:rFonts w:ascii="Songti SC Light" w:hAnsi="Songti SC Light" w:eastAsia="Songti SC Light"/>
          <w:sz w:val="28"/>
          <w:szCs w:val="28"/>
        </w:rPr>
      </w:pPr>
    </w:p>
    <w:sectPr>
      <w:headerReference r:id="rId3" w:type="default"/>
      <w:footerReference r:id="rId4" w:type="default"/>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0F" w:csb1="00000000"/>
  </w:font>
  <w:font w:name="Songti SC Light">
    <w:altName w:val="宋体"/>
    <w:panose1 w:val="00000000000000000000"/>
    <w:charset w:val="86"/>
    <w:family w:val="auto"/>
    <w:pitch w:val="default"/>
    <w:sig w:usb0="00000000" w:usb1="0000000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微软雅黑 Light" w:hAnsi="微软雅黑 Light" w:eastAsia="微软雅黑 Light" w:cs="微软雅黑 Light"/>
      </w:rPr>
      <w:t xml:space="preserve">                                                               </w:t>
    </w:r>
    <w:r>
      <mc:AlternateContent>
        <mc:Choice Requires="wps">
          <w:drawing>
            <wp:anchor distT="0" distB="0" distL="114300" distR="114300" simplePos="0" relativeHeight="251658240" behindDoc="0" locked="0" layoutInCell="1" allowOverlap="1">
              <wp:simplePos x="0" y="0"/>
              <wp:positionH relativeFrom="margin">
                <wp:posOffset>2609850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5pt;margin-top:1.85pt;height:144pt;width:144pt;mso-position-horizontal-relative:margin;mso-wrap-style:none;z-index:251658240;mso-width-relative:page;mso-height-relative:page;" filled="f" stroked="f" coordsize="21600,21600" o:gfxdata="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b26F9cAAAAJAQAADwAAAAAAAAABACAA&#10;AAAiAAAAZHJzL2Rvd25yZXYueG1sUEsBAhQAFAAAAAgAh07iQPpO5poOAgAABwQAAA4AAAAAAAAA&#10;AQAgAAAAJgEAAGRycy9lMm9Eb2MueG1sUEsFBgAAAAAGAAYAWQEAAKY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微软雅黑 Light" w:hAnsi="微软雅黑 Light" w:eastAsia="微软雅黑 Light" w:cs="微软雅黑 Light"/>
      </w:rPr>
    </w:pPr>
    <w:r>
      <w:rPr>
        <w:rFonts w:hint="eastAsia" w:ascii="微软雅黑 Light" w:hAnsi="微软雅黑 Light" w:eastAsia="微软雅黑 Light" w:cs="微软雅黑 Ligh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FE5"/>
    <w:multiLevelType w:val="multilevel"/>
    <w:tmpl w:val="09291FE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9B80F4A"/>
    <w:multiLevelType w:val="multilevel"/>
    <w:tmpl w:val="09B80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C71727"/>
    <w:multiLevelType w:val="multilevel"/>
    <w:tmpl w:val="12C7172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9272458"/>
    <w:multiLevelType w:val="multilevel"/>
    <w:tmpl w:val="19272458"/>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19BC7458"/>
    <w:multiLevelType w:val="multilevel"/>
    <w:tmpl w:val="19BC745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9E47989"/>
    <w:multiLevelType w:val="multilevel"/>
    <w:tmpl w:val="19E47989"/>
    <w:lvl w:ilvl="0" w:tentative="0">
      <w:start w:val="1"/>
      <w:numFmt w:val="decimal"/>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6">
    <w:nsid w:val="22387267"/>
    <w:multiLevelType w:val="multilevel"/>
    <w:tmpl w:val="2238726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1CD31F8"/>
    <w:multiLevelType w:val="multilevel"/>
    <w:tmpl w:val="31CD31F8"/>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364C50A1"/>
    <w:multiLevelType w:val="multilevel"/>
    <w:tmpl w:val="364C50A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38DD26A5"/>
    <w:multiLevelType w:val="multilevel"/>
    <w:tmpl w:val="38DD26A5"/>
    <w:lvl w:ilvl="0" w:tentative="0">
      <w:start w:val="1"/>
      <w:numFmt w:val="chineseCountingThousand"/>
      <w:lvlText w:val="%1、"/>
      <w:lvlJc w:val="left"/>
      <w:pPr>
        <w:ind w:left="981" w:hanging="420"/>
      </w:p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0">
    <w:nsid w:val="3ABB5FAC"/>
    <w:multiLevelType w:val="multilevel"/>
    <w:tmpl w:val="3ABB5FA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0E31315"/>
    <w:multiLevelType w:val="multilevel"/>
    <w:tmpl w:val="40E3131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451E5A86"/>
    <w:multiLevelType w:val="multilevel"/>
    <w:tmpl w:val="451E5A8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6013E1A"/>
    <w:multiLevelType w:val="multilevel"/>
    <w:tmpl w:val="56013E1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E977888"/>
    <w:multiLevelType w:val="multilevel"/>
    <w:tmpl w:val="6E97788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929655D"/>
    <w:multiLevelType w:val="multilevel"/>
    <w:tmpl w:val="7929655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9C54FF5"/>
    <w:multiLevelType w:val="multilevel"/>
    <w:tmpl w:val="79C54FF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BCB74C9"/>
    <w:multiLevelType w:val="multilevel"/>
    <w:tmpl w:val="7BCB74C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9"/>
  </w:num>
  <w:num w:numId="2">
    <w:abstractNumId w:val="10"/>
  </w:num>
  <w:num w:numId="3">
    <w:abstractNumId w:val="17"/>
  </w:num>
  <w:num w:numId="4">
    <w:abstractNumId w:val="7"/>
  </w:num>
  <w:num w:numId="5">
    <w:abstractNumId w:val="5"/>
  </w:num>
  <w:num w:numId="6">
    <w:abstractNumId w:val="15"/>
  </w:num>
  <w:num w:numId="7">
    <w:abstractNumId w:val="11"/>
  </w:num>
  <w:num w:numId="8">
    <w:abstractNumId w:val="1"/>
  </w:num>
  <w:num w:numId="9">
    <w:abstractNumId w:val="16"/>
  </w:num>
  <w:num w:numId="10">
    <w:abstractNumId w:val="12"/>
  </w:num>
  <w:num w:numId="11">
    <w:abstractNumId w:val="0"/>
  </w:num>
  <w:num w:numId="12">
    <w:abstractNumId w:val="2"/>
  </w:num>
  <w:num w:numId="13">
    <w:abstractNumId w:val="3"/>
  </w:num>
  <w:num w:numId="14">
    <w:abstractNumId w:val="4"/>
  </w:num>
  <w:num w:numId="15">
    <w:abstractNumId w:val="6"/>
  </w:num>
  <w:num w:numId="16">
    <w:abstractNumId w:val="8"/>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F7"/>
    <w:rsid w:val="000F53EC"/>
    <w:rsid w:val="00193B21"/>
    <w:rsid w:val="00195C1D"/>
    <w:rsid w:val="003277F0"/>
    <w:rsid w:val="00390C0C"/>
    <w:rsid w:val="003D2CB9"/>
    <w:rsid w:val="00437772"/>
    <w:rsid w:val="00497472"/>
    <w:rsid w:val="00597A53"/>
    <w:rsid w:val="00762AF8"/>
    <w:rsid w:val="008063BA"/>
    <w:rsid w:val="0083294E"/>
    <w:rsid w:val="009A0DA7"/>
    <w:rsid w:val="00B138C5"/>
    <w:rsid w:val="00C033F7"/>
    <w:rsid w:val="00C730F6"/>
    <w:rsid w:val="00C92A93"/>
    <w:rsid w:val="00D26C93"/>
    <w:rsid w:val="00D85870"/>
    <w:rsid w:val="00DF1065"/>
    <w:rsid w:val="00E07CFC"/>
    <w:rsid w:val="00E94B50"/>
    <w:rsid w:val="00F831E6"/>
    <w:rsid w:val="00FD70F7"/>
    <w:rsid w:val="00FE2898"/>
    <w:rsid w:val="0EC73BAE"/>
    <w:rsid w:val="1E5636B4"/>
    <w:rsid w:val="3D9A4723"/>
    <w:rsid w:val="42A11F6B"/>
    <w:rsid w:val="48560CE2"/>
    <w:rsid w:val="4BD447D1"/>
    <w:rsid w:val="51BD1C16"/>
    <w:rsid w:val="6F8F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qFormat/>
    <w:uiPriority w:val="0"/>
    <w:rPr>
      <w:color w:val="0000FF"/>
      <w:u w:val="single"/>
    </w:rPr>
  </w:style>
  <w:style w:type="character" w:customStyle="1" w:styleId="11">
    <w:name w:val="页眉 字符"/>
    <w:basedOn w:val="7"/>
    <w:link w:val="3"/>
    <w:uiPriority w:val="99"/>
    <w:rPr>
      <w:sz w:val="18"/>
      <w:szCs w:val="18"/>
    </w:rPr>
  </w:style>
  <w:style w:type="character" w:customStyle="1" w:styleId="12">
    <w:name w:val="页脚 字符"/>
    <w:basedOn w:val="7"/>
    <w:link w:val="2"/>
    <w:qFormat/>
    <w:uiPriority w:val="99"/>
    <w:rPr>
      <w:sz w:val="18"/>
      <w:szCs w:val="18"/>
    </w:rPr>
  </w:style>
  <w:style w:type="paragraph" w:styleId="13">
    <w:name w:val="List Paragraph"/>
    <w:basedOn w:val="1"/>
    <w:qFormat/>
    <w:uiPriority w:val="34"/>
    <w:pPr>
      <w:ind w:firstLine="420" w:firstLineChars="200"/>
    </w:pPr>
    <w:rPr>
      <w:szCs w:val="22"/>
    </w:rPr>
  </w:style>
  <w:style w:type="table" w:customStyle="1" w:styleId="14">
    <w:name w:val="网格型1"/>
    <w:basedOn w:val="5"/>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740</Words>
  <Characters>4224</Characters>
  <Lines>35</Lines>
  <Paragraphs>9</Paragraphs>
  <TotalTime>1</TotalTime>
  <ScaleCrop>false</ScaleCrop>
  <LinksUpToDate>false</LinksUpToDate>
  <CharactersWithSpaces>4955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2020-05-07T09:18:00Z</dcterms:created>
  <dc:creator>yang mengjie</dc:creator>
  <cp:lastModifiedBy>深秋一盏茶</cp:lastModifiedBy>
  <dcterms:modified xsi:type="dcterms:W3CDTF">2020-07-01T04:53:42Z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